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A77B3E" w:rsidRDefault="00A3708B">
      <w:pPr>
        <w:jc w:val="center"/>
        <w:rPr>
          <w:rFonts w:ascii="Garamond" w:eastAsia="Garamond" w:hAnsi="Garamond" w:cs="Garamond"/>
        </w:rPr>
      </w:pPr>
      <w:r>
        <w:rPr>
          <w:noProof/>
        </w:rPr>
        <w:drawing>
          <wp:anchor distT="0" distB="0" distL="114300" distR="114300" simplePos="0" relativeHeight="251657728" behindDoc="0" locked="0" layoutInCell="1" allowOverlap="1">
            <wp:simplePos x="0" y="0"/>
            <wp:positionH relativeFrom="margin">
              <wp:posOffset>1594485</wp:posOffset>
            </wp:positionH>
            <wp:positionV relativeFrom="paragraph">
              <wp:posOffset>36830</wp:posOffset>
            </wp:positionV>
            <wp:extent cx="3019425" cy="8299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829945"/>
                    </a:xfrm>
                    <a:prstGeom prst="rect">
                      <a:avLst/>
                    </a:prstGeom>
                    <a:noFill/>
                  </pic:spPr>
                </pic:pic>
              </a:graphicData>
            </a:graphic>
            <wp14:sizeRelH relativeFrom="page">
              <wp14:pctWidth>0</wp14:pctWidth>
            </wp14:sizeRelH>
            <wp14:sizeRelV relativeFrom="page">
              <wp14:pctHeight>0</wp14:pctHeight>
            </wp14:sizeRelV>
          </wp:anchor>
        </w:drawing>
      </w:r>
    </w:p>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A77B3E" w:rsidRDefault="00A77B3E">
      <w:pPr>
        <w:jc w:val="center"/>
        <w:rPr>
          <w:rFonts w:ascii="Garamond" w:eastAsia="Garamond" w:hAnsi="Garamond" w:cs="Garamond"/>
        </w:rPr>
      </w:pPr>
    </w:p>
    <w:p w:rsidR="005F63AB" w:rsidRPr="005F63AB" w:rsidRDefault="005F63AB" w:rsidP="005F63AB">
      <w:pPr>
        <w:jc w:val="center"/>
        <w:rPr>
          <w:rFonts w:ascii="Gentium Plus" w:hAnsi="Gentium Plus" w:cs="Gentium Plus"/>
          <w:b/>
          <w:sz w:val="56"/>
          <w:szCs w:val="56"/>
        </w:rPr>
      </w:pPr>
      <w:r w:rsidRPr="005F63AB">
        <w:rPr>
          <w:rFonts w:ascii="Gentium Plus" w:hAnsi="Gentium Plus" w:cs="Gentium Plus"/>
          <w:b/>
          <w:sz w:val="56"/>
          <w:szCs w:val="56"/>
        </w:rPr>
        <w:t>Sung in Devon</w:t>
      </w:r>
    </w:p>
    <w:p w:rsidR="005F63AB" w:rsidRDefault="005F63AB" w:rsidP="005F63AB">
      <w:pPr>
        <w:jc w:val="center"/>
        <w:rPr>
          <w:rFonts w:ascii="Gentium Plus" w:hAnsi="Gentium Plus" w:cs="Gentium Plus"/>
          <w:sz w:val="24"/>
          <w:szCs w:val="24"/>
          <w:shd w:val="clear" w:color="auto" w:fill="FFFFFF"/>
        </w:rPr>
      </w:pPr>
      <w:r w:rsidRPr="009A5994">
        <w:rPr>
          <w:rFonts w:ascii="Gentium Plus" w:hAnsi="Gentium Plus" w:cs="Gentium Plus"/>
          <w:sz w:val="24"/>
          <w:szCs w:val="24"/>
          <w:shd w:val="clear" w:color="auto" w:fill="FFFFFF"/>
        </w:rPr>
        <w:t>Music from our country churches in the early 1800s</w:t>
      </w:r>
    </w:p>
    <w:p w:rsidR="005F63AB" w:rsidRPr="009A5994" w:rsidRDefault="005F63AB" w:rsidP="005F63AB">
      <w:pPr>
        <w:jc w:val="center"/>
        <w:rPr>
          <w:rFonts w:ascii="Gentium Plus" w:hAnsi="Gentium Plus" w:cs="Gentium Plus"/>
          <w:b/>
          <w:sz w:val="24"/>
          <w:szCs w:val="24"/>
        </w:rPr>
      </w:pPr>
    </w:p>
    <w:p w:rsidR="005F63AB" w:rsidRPr="005F63AB" w:rsidRDefault="005F63AB" w:rsidP="005F63AB">
      <w:pPr>
        <w:jc w:val="center"/>
        <w:rPr>
          <w:rFonts w:ascii="Gentium Plus" w:hAnsi="Gentium Plus" w:cs="Gentium Plus"/>
          <w:b/>
          <w:sz w:val="32"/>
          <w:szCs w:val="32"/>
        </w:rPr>
      </w:pPr>
      <w:r w:rsidRPr="005F63AB">
        <w:rPr>
          <w:rFonts w:ascii="Gentium Plus" w:hAnsi="Gentium Plus" w:cs="Gentium Plus"/>
          <w:b/>
          <w:sz w:val="32"/>
          <w:szCs w:val="32"/>
        </w:rPr>
        <w:t>Saturday June 30 2018</w:t>
      </w:r>
    </w:p>
    <w:p w:rsidR="005F63AB" w:rsidRPr="009A5994" w:rsidRDefault="005F63AB" w:rsidP="005F63AB">
      <w:pPr>
        <w:jc w:val="center"/>
        <w:rPr>
          <w:rFonts w:ascii="Gentium Plus" w:hAnsi="Gentium Plus" w:cs="Gentium Plus"/>
          <w:b/>
          <w:sz w:val="24"/>
          <w:szCs w:val="24"/>
        </w:rPr>
      </w:pPr>
      <w:r w:rsidRPr="009A5994">
        <w:rPr>
          <w:rFonts w:ascii="Gentium Plus" w:hAnsi="Gentium Plus" w:cs="Gentium Plus"/>
          <w:b/>
          <w:sz w:val="24"/>
          <w:szCs w:val="24"/>
        </w:rPr>
        <w:t>at the</w:t>
      </w:r>
    </w:p>
    <w:p w:rsidR="005F63AB" w:rsidRPr="009A5994" w:rsidRDefault="005F63AB" w:rsidP="005F63AB">
      <w:pPr>
        <w:jc w:val="center"/>
        <w:rPr>
          <w:rFonts w:ascii="Gentium Plus" w:hAnsi="Gentium Plus" w:cs="Gentium Plus"/>
          <w:b/>
          <w:sz w:val="24"/>
          <w:szCs w:val="24"/>
        </w:rPr>
      </w:pPr>
      <w:r w:rsidRPr="009A5994">
        <w:rPr>
          <w:rFonts w:ascii="Gentium Plus" w:hAnsi="Gentium Plus" w:cs="Gentium Plus"/>
          <w:b/>
          <w:sz w:val="24"/>
          <w:szCs w:val="24"/>
        </w:rPr>
        <w:t xml:space="preserve"> Congregational Church, Crediton</w:t>
      </w:r>
    </w:p>
    <w:p w:rsidR="005F63AB" w:rsidRPr="009A5994" w:rsidRDefault="005F63AB" w:rsidP="005F63AB">
      <w:pPr>
        <w:jc w:val="center"/>
        <w:rPr>
          <w:rFonts w:ascii="Gentium Plus" w:hAnsi="Gentium Plus" w:cs="Gentium Plus"/>
          <w:b/>
          <w:sz w:val="24"/>
          <w:szCs w:val="24"/>
        </w:rPr>
      </w:pPr>
      <w:r w:rsidRPr="009A5994">
        <w:rPr>
          <w:rFonts w:ascii="Gentium Plus" w:hAnsi="Gentium Plus" w:cs="Gentium Plus"/>
          <w:b/>
          <w:sz w:val="24"/>
          <w:szCs w:val="24"/>
        </w:rPr>
        <w:t>Workshop Sessions 10.30 - 12.30 and 1.30 - 3.00</w:t>
      </w:r>
    </w:p>
    <w:p w:rsidR="005F63AB" w:rsidRPr="009A5994" w:rsidRDefault="005F63AB" w:rsidP="005F63AB">
      <w:pPr>
        <w:jc w:val="center"/>
        <w:rPr>
          <w:rFonts w:ascii="Gentium Plus" w:hAnsi="Gentium Plus" w:cs="Gentium Plus"/>
          <w:b/>
          <w:sz w:val="24"/>
          <w:szCs w:val="24"/>
        </w:rPr>
      </w:pPr>
      <w:r w:rsidRPr="009A5994">
        <w:rPr>
          <w:rFonts w:ascii="Gentium Plus" w:hAnsi="Gentium Plus" w:cs="Gentium Plus"/>
          <w:b/>
          <w:sz w:val="24"/>
          <w:szCs w:val="24"/>
        </w:rPr>
        <w:t>Informal Performance 3.30 - 4.30</w:t>
      </w:r>
    </w:p>
    <w:p w:rsidR="005F63AB" w:rsidRPr="009A5994" w:rsidRDefault="005F63AB" w:rsidP="005F63AB">
      <w:pPr>
        <w:jc w:val="center"/>
        <w:rPr>
          <w:rFonts w:ascii="Gentium Plus" w:hAnsi="Gentium Plus" w:cs="Gentium Plus"/>
          <w:b/>
          <w:sz w:val="24"/>
          <w:szCs w:val="24"/>
        </w:rPr>
      </w:pPr>
      <w:r w:rsidRPr="009A5994">
        <w:rPr>
          <w:rFonts w:ascii="Gentium Plus" w:hAnsi="Gentium Plus" w:cs="Gentium Plus"/>
          <w:b/>
          <w:sz w:val="24"/>
          <w:szCs w:val="24"/>
        </w:rPr>
        <w:t>Tea and Scones 4.30 - 5.00</w:t>
      </w:r>
    </w:p>
    <w:p w:rsidR="005F63AB" w:rsidRPr="009A5994" w:rsidRDefault="005F63AB" w:rsidP="005F63AB">
      <w:pPr>
        <w:jc w:val="center"/>
        <w:rPr>
          <w:rFonts w:ascii="Gentium Plus" w:hAnsi="Gentium Plus" w:cs="Gentium Plus"/>
          <w:b/>
          <w:sz w:val="24"/>
          <w:szCs w:val="24"/>
        </w:rPr>
      </w:pPr>
    </w:p>
    <w:p w:rsidR="007662AC" w:rsidRDefault="005F63AB" w:rsidP="005F63AB">
      <w:pPr>
        <w:rPr>
          <w:rFonts w:ascii="Gentium Plus" w:hAnsi="Gentium Plus" w:cs="Gentium Plus"/>
          <w:sz w:val="22"/>
          <w:szCs w:val="22"/>
        </w:rPr>
      </w:pPr>
      <w:r>
        <w:rPr>
          <w:rFonts w:ascii="Gentium Plus" w:hAnsi="Gentium Plus" w:cs="Gentium Plus"/>
          <w:sz w:val="24"/>
          <w:szCs w:val="24"/>
        </w:rPr>
        <w:tab/>
      </w:r>
      <w:r w:rsidRPr="003B1217">
        <w:rPr>
          <w:rFonts w:ascii="Gentium Plus" w:hAnsi="Gentium Plus" w:cs="Gentium Plus"/>
          <w:sz w:val="22"/>
          <w:szCs w:val="22"/>
        </w:rPr>
        <w:t xml:space="preserve">This workshop’s focus is on the music written in Crediton and its surrounding area, much of it rediscovered by the Quire’s researchers. </w:t>
      </w:r>
      <w:r w:rsidR="007662AC">
        <w:rPr>
          <w:rFonts w:ascii="Gentium Plus" w:hAnsi="Gentium Plus" w:cs="Gentium Plus"/>
          <w:sz w:val="22"/>
          <w:szCs w:val="22"/>
        </w:rPr>
        <w:t xml:space="preserve"> All singers and string and woodwind players  are welcome. </w:t>
      </w:r>
      <w:r w:rsidRPr="003B1217">
        <w:rPr>
          <w:rFonts w:ascii="Gentium Plus" w:hAnsi="Gentium Plus" w:cs="Gentium Plus"/>
          <w:sz w:val="22"/>
          <w:szCs w:val="22"/>
        </w:rPr>
        <w:t xml:space="preserve"> </w:t>
      </w:r>
      <w:r w:rsidR="007662AC">
        <w:rPr>
          <w:rFonts w:ascii="Gentium Plus" w:hAnsi="Gentium Plus" w:cs="Gentium Plus"/>
          <w:sz w:val="22"/>
          <w:szCs w:val="22"/>
        </w:rPr>
        <w:t xml:space="preserve"> The day will include a FREE performance from 3.30 - 4.30. open to all.</w:t>
      </w:r>
    </w:p>
    <w:p w:rsidR="005F63AB" w:rsidRPr="003B1217" w:rsidRDefault="005F63AB" w:rsidP="005F63AB">
      <w:pPr>
        <w:rPr>
          <w:rFonts w:ascii="Gentium Plus" w:hAnsi="Gentium Plus" w:cs="Gentium Plus"/>
          <w:sz w:val="22"/>
          <w:szCs w:val="22"/>
        </w:rPr>
      </w:pPr>
      <w:r w:rsidRPr="003B1217">
        <w:rPr>
          <w:rFonts w:ascii="Gentium Plus" w:hAnsi="Gentium Plus" w:cs="Gentium Plus"/>
          <w:sz w:val="22"/>
          <w:szCs w:val="22"/>
        </w:rPr>
        <w:tab/>
        <w:t xml:space="preserve">The Congregational Church is </w:t>
      </w:r>
      <w:r w:rsidR="00D640C9">
        <w:rPr>
          <w:rFonts w:ascii="Gentium Plus" w:hAnsi="Gentium Plus" w:cs="Gentium Plus"/>
          <w:sz w:val="22"/>
          <w:szCs w:val="22"/>
        </w:rPr>
        <w:t xml:space="preserve">towards the top of </w:t>
      </w:r>
      <w:r w:rsidRPr="003B1217">
        <w:rPr>
          <w:rFonts w:ascii="Gentium Plus" w:hAnsi="Gentium Plus" w:cs="Gentium Plus"/>
          <w:sz w:val="22"/>
          <w:szCs w:val="22"/>
        </w:rPr>
        <w:t xml:space="preserve"> the High Street, on the right as you come from Exeter on the A377.  There is a</w:t>
      </w:r>
      <w:r w:rsidR="00D640C9">
        <w:rPr>
          <w:rFonts w:ascii="Gentium Plus" w:hAnsi="Gentium Plus" w:cs="Gentium Plus"/>
          <w:sz w:val="22"/>
          <w:szCs w:val="22"/>
        </w:rPr>
        <w:t xml:space="preserve"> little</w:t>
      </w:r>
      <w:r w:rsidRPr="003B1217">
        <w:rPr>
          <w:rFonts w:ascii="Gentium Plus" w:hAnsi="Gentium Plus" w:cs="Gentium Plus"/>
          <w:sz w:val="22"/>
          <w:szCs w:val="22"/>
        </w:rPr>
        <w:t xml:space="preserve"> parking in front, on a first-come-first-served basis.  </w:t>
      </w:r>
      <w:r w:rsidRPr="003B1217">
        <w:rPr>
          <w:rFonts w:ascii="Gentium Plus" w:hAnsi="Gentium Plus" w:cs="Gentium Plus"/>
          <w:b/>
          <w:sz w:val="22"/>
          <w:szCs w:val="22"/>
        </w:rPr>
        <w:t>Please only use this if your mobility is restricted</w:t>
      </w:r>
      <w:r w:rsidRPr="003B1217">
        <w:rPr>
          <w:rFonts w:ascii="Gentium Plus" w:hAnsi="Gentium Plus" w:cs="Gentium Plus"/>
          <w:sz w:val="22"/>
          <w:szCs w:val="22"/>
        </w:rPr>
        <w:t>.  There is a large car park up the road directly opposite the church, St Saviour’s Way.  Most of the other parking in Crediton is short-term.</w:t>
      </w:r>
      <w:r w:rsidR="00D640C9">
        <w:rPr>
          <w:rFonts w:ascii="Gentium Plus" w:hAnsi="Gentium Plus" w:cs="Gentium Plus"/>
          <w:sz w:val="22"/>
          <w:szCs w:val="22"/>
        </w:rPr>
        <w:t xml:space="preserve">  For those with </w:t>
      </w:r>
      <w:r w:rsidRPr="003B1217">
        <w:rPr>
          <w:rFonts w:ascii="Gentium Plus" w:hAnsi="Gentium Plus" w:cs="Gentium Plus"/>
          <w:sz w:val="22"/>
          <w:szCs w:val="22"/>
        </w:rPr>
        <w:t xml:space="preserve">satnavs, the postcode is </w:t>
      </w:r>
      <w:r w:rsidRPr="003B1217">
        <w:rPr>
          <w:rFonts w:ascii="Gentium Plus" w:hAnsi="Gentium Plus" w:cs="Gentium Plus"/>
          <w:b/>
          <w:sz w:val="22"/>
          <w:szCs w:val="22"/>
        </w:rPr>
        <w:t>EX17 3LF</w:t>
      </w:r>
      <w:r w:rsidRPr="003B1217">
        <w:rPr>
          <w:rFonts w:ascii="Gentium Plus" w:hAnsi="Gentium Plus" w:cs="Gentium Plus"/>
          <w:sz w:val="22"/>
          <w:szCs w:val="22"/>
        </w:rPr>
        <w:t>.</w:t>
      </w:r>
    </w:p>
    <w:p w:rsidR="005F63AB" w:rsidRPr="003B1217" w:rsidRDefault="005F63AB" w:rsidP="005F63AB">
      <w:pPr>
        <w:rPr>
          <w:rFonts w:ascii="Gentium Plus" w:hAnsi="Gentium Plus" w:cs="Gentium Plus"/>
          <w:sz w:val="22"/>
          <w:szCs w:val="22"/>
        </w:rPr>
      </w:pPr>
      <w:r w:rsidRPr="003B1217">
        <w:rPr>
          <w:rFonts w:ascii="Gentium Plus" w:hAnsi="Gentium Plus" w:cs="Gentium Plus"/>
          <w:sz w:val="22"/>
          <w:szCs w:val="22"/>
        </w:rPr>
        <w:tab/>
        <w:t>The church will be open from 9.45, and there will be tea and coffee available before the first session, at lunchtime, and during tea.  We are not arranging lunch as there is a variety of pubs, cafes and coffee shops around the town.  You are also very welcome to bring sandwiches: the church will be kept open and staffed throughout the day.</w:t>
      </w:r>
    </w:p>
    <w:p w:rsidR="005F63AB" w:rsidRPr="003B1217" w:rsidRDefault="005F63AB" w:rsidP="005F63AB">
      <w:pPr>
        <w:rPr>
          <w:rFonts w:ascii="Gentium Plus" w:hAnsi="Gentium Plus" w:cs="Gentium Plus"/>
          <w:sz w:val="22"/>
          <w:szCs w:val="22"/>
        </w:rPr>
      </w:pPr>
      <w:r w:rsidRPr="003B1217">
        <w:rPr>
          <w:rFonts w:ascii="Gentium Plus" w:hAnsi="Gentium Plus" w:cs="Gentium Plus"/>
          <w:sz w:val="22"/>
          <w:szCs w:val="22"/>
        </w:rPr>
        <w:tab/>
        <w:t>A book of music will be available on the day for you to keep.  The cost of the day will be £10.00, to be payable on arrival, and this will help to cover the cost of the book.</w:t>
      </w:r>
    </w:p>
    <w:p w:rsidR="005F63AB" w:rsidRPr="009A5994" w:rsidRDefault="005F63AB" w:rsidP="005F63AB">
      <w:pPr>
        <w:jc w:val="center"/>
        <w:rPr>
          <w:rFonts w:ascii="Gentium Plus" w:hAnsi="Gentium Plus" w:cs="Gentium Plus"/>
          <w:sz w:val="24"/>
          <w:szCs w:val="24"/>
        </w:rPr>
      </w:pPr>
      <w:r w:rsidRPr="009A5994">
        <w:rPr>
          <w:rFonts w:ascii="Gentium Plus" w:hAnsi="Gentium Plus" w:cs="Gentium Plus"/>
          <w:b/>
          <w:sz w:val="24"/>
          <w:szCs w:val="24"/>
        </w:rPr>
        <w:t xml:space="preserve">PLEASE BOOK BY MONDAY JUNE 18TH, using the booking form </w:t>
      </w:r>
      <w:r w:rsidR="00D640C9">
        <w:rPr>
          <w:rFonts w:ascii="Gentium Plus" w:hAnsi="Gentium Plus" w:cs="Gentium Plus"/>
          <w:b/>
          <w:sz w:val="24"/>
          <w:szCs w:val="24"/>
        </w:rPr>
        <w:t>below</w:t>
      </w:r>
      <w:r w:rsidRPr="009A5994">
        <w:rPr>
          <w:rFonts w:ascii="Gentium Plus" w:hAnsi="Gentium Plus" w:cs="Gentium Plus"/>
          <w:sz w:val="24"/>
          <w:szCs w:val="24"/>
        </w:rPr>
        <w:t>.</w:t>
      </w:r>
    </w:p>
    <w:p w:rsidR="005F63AB" w:rsidRDefault="005F63AB" w:rsidP="005F63AB">
      <w:pPr>
        <w:rPr>
          <w:rFonts w:ascii="Gentium Plus" w:hAnsi="Gentium Plus" w:cs="Gentium Plus"/>
          <w:sz w:val="24"/>
          <w:szCs w:val="24"/>
        </w:rPr>
      </w:pPr>
      <w:r>
        <w:rPr>
          <w:rFonts w:ascii="Gentium Plus" w:hAnsi="Gentium Plus" w:cs="Gentium Plus"/>
          <w:sz w:val="24"/>
          <w:szCs w:val="24"/>
        </w:rPr>
        <w:t>………………………………………………………………………………………………………………………………………………………………..</w:t>
      </w:r>
    </w:p>
    <w:p w:rsidR="005F63AB" w:rsidRDefault="005F63AB" w:rsidP="005F63AB">
      <w:pPr>
        <w:rPr>
          <w:rFonts w:ascii="Gentium Plus" w:hAnsi="Gentium Plus" w:cs="Gentium Plus"/>
          <w:sz w:val="24"/>
          <w:szCs w:val="24"/>
        </w:rPr>
      </w:pPr>
    </w:p>
    <w:p w:rsidR="00D44071" w:rsidRDefault="00D44071" w:rsidP="005F63AB">
      <w:pPr>
        <w:rPr>
          <w:rFonts w:ascii="Gentium Plus" w:hAnsi="Gentium Plus" w:cs="Gentium Plus"/>
          <w:sz w:val="24"/>
          <w:szCs w:val="24"/>
        </w:rPr>
      </w:pPr>
      <w:r>
        <w:rPr>
          <w:rFonts w:ascii="Gentium Plus" w:hAnsi="Gentium Plus" w:cs="Gentium Plus"/>
          <w:sz w:val="24"/>
          <w:szCs w:val="24"/>
        </w:rPr>
        <w:t>I/We would like to reserve …… place(s) for the Crediton West Gallery Day</w:t>
      </w:r>
    </w:p>
    <w:p w:rsidR="00D44071" w:rsidRDefault="00D44071" w:rsidP="005F63AB">
      <w:pPr>
        <w:rPr>
          <w:rFonts w:ascii="Gentium Plus" w:hAnsi="Gentium Plus" w:cs="Gentium Plus"/>
          <w:sz w:val="24"/>
          <w:szCs w:val="24"/>
        </w:rPr>
      </w:pPr>
      <w:r>
        <w:rPr>
          <w:rFonts w:ascii="Gentium Plus" w:hAnsi="Gentium Plus" w:cs="Gentium Plus"/>
          <w:sz w:val="24"/>
          <w:szCs w:val="24"/>
        </w:rPr>
        <w:t>Full name………………………………………………………………………………………………………………………………………………..</w:t>
      </w:r>
    </w:p>
    <w:p w:rsidR="00D44071" w:rsidRDefault="00D44071" w:rsidP="005F63AB">
      <w:pPr>
        <w:rPr>
          <w:rFonts w:ascii="Gentium Plus" w:hAnsi="Gentium Plus" w:cs="Gentium Plus"/>
          <w:sz w:val="24"/>
          <w:szCs w:val="24"/>
        </w:rPr>
      </w:pPr>
      <w:r>
        <w:rPr>
          <w:rFonts w:ascii="Gentium Plus" w:hAnsi="Gentium Plus" w:cs="Gentium Plus"/>
          <w:sz w:val="24"/>
          <w:szCs w:val="24"/>
        </w:rPr>
        <w:t>Phone/email…………………………………………………………………………………………………………………………………………..</w:t>
      </w:r>
    </w:p>
    <w:p w:rsidR="00D44071" w:rsidRDefault="00D44071" w:rsidP="005F63AB">
      <w:pPr>
        <w:rPr>
          <w:rFonts w:ascii="Gentium Plus" w:hAnsi="Gentium Plus" w:cs="Gentium Plus"/>
          <w:sz w:val="24"/>
          <w:szCs w:val="24"/>
        </w:rPr>
      </w:pPr>
      <w:r>
        <w:rPr>
          <w:rFonts w:ascii="Gentium Plus" w:hAnsi="Gentium Plus" w:cs="Gentium Plus"/>
          <w:sz w:val="24"/>
          <w:szCs w:val="24"/>
        </w:rPr>
        <w:t>Voice(s)</w:t>
      </w:r>
      <w:r>
        <w:rPr>
          <w:rFonts w:ascii="Gentium Plus" w:hAnsi="Gentium Plus" w:cs="Gentium Plus"/>
          <w:sz w:val="24"/>
          <w:szCs w:val="24"/>
        </w:rPr>
        <w:tab/>
        <w:t>S A T B</w:t>
      </w:r>
      <w:r>
        <w:rPr>
          <w:rFonts w:ascii="Gentium Plus" w:hAnsi="Gentium Plus" w:cs="Gentium Plus"/>
          <w:sz w:val="24"/>
          <w:szCs w:val="24"/>
        </w:rPr>
        <w:tab/>
      </w:r>
      <w:r>
        <w:rPr>
          <w:rFonts w:ascii="Gentium Plus" w:hAnsi="Gentium Plus" w:cs="Gentium Plus"/>
          <w:sz w:val="24"/>
          <w:szCs w:val="24"/>
        </w:rPr>
        <w:tab/>
        <w:t>Instrument(s)</w:t>
      </w:r>
    </w:p>
    <w:p w:rsidR="00D44071" w:rsidRPr="009A5994" w:rsidRDefault="00D44071" w:rsidP="005F63AB">
      <w:pPr>
        <w:rPr>
          <w:rFonts w:ascii="Gentium Plus" w:hAnsi="Gentium Plus" w:cs="Gentium Plus"/>
          <w:sz w:val="24"/>
          <w:szCs w:val="24"/>
        </w:rPr>
      </w:pPr>
      <w:r>
        <w:rPr>
          <w:rFonts w:ascii="Gentium Plus" w:hAnsi="Gentium Plus" w:cs="Gentium Plus"/>
          <w:sz w:val="24"/>
          <w:szCs w:val="24"/>
        </w:rPr>
        <w:t>Please return to West Gallery Day, 6 East Street, Crediton, Devon, EX17 3AT</w:t>
      </w:r>
    </w:p>
    <w:p w:rsidR="005F63AB" w:rsidRDefault="005F63AB" w:rsidP="005F63AB">
      <w:pPr>
        <w:rPr>
          <w:rFonts w:ascii="Gentium Plus" w:hAnsi="Gentium Plus" w:cs="Gentium Plus"/>
          <w:sz w:val="24"/>
          <w:szCs w:val="24"/>
        </w:rPr>
      </w:pPr>
    </w:p>
    <w:p w:rsidR="00A77B3E" w:rsidRDefault="005F63AB" w:rsidP="003B1217">
      <w:pPr>
        <w:rPr>
          <w:rFonts w:ascii="Garamond" w:eastAsia="Garamond" w:hAnsi="Garamond" w:cs="Garamond"/>
        </w:rPr>
      </w:pPr>
      <w:r>
        <w:rPr>
          <w:rFonts w:ascii="Gentium Plus" w:hAnsi="Gentium Plus" w:cs="Gentium Plus"/>
          <w:sz w:val="24"/>
          <w:szCs w:val="24"/>
        </w:rPr>
        <w:t>F</w:t>
      </w:r>
      <w:r w:rsidRPr="009A5994">
        <w:rPr>
          <w:rFonts w:ascii="Gentium Plus" w:hAnsi="Gentium Plus" w:cs="Gentium Plus"/>
          <w:sz w:val="24"/>
          <w:szCs w:val="24"/>
        </w:rPr>
        <w:t xml:space="preserve">or any further information, please contact Clare Bainbridge on 01363 777220  or email at </w:t>
      </w:r>
      <w:hyperlink r:id="rId6" w:history="1">
        <w:r w:rsidRPr="007662AC">
          <w:rPr>
            <w:rStyle w:val="Hyperlink"/>
            <w:rFonts w:ascii="Gentium Plus" w:hAnsi="Gentium Plus" w:cs="Gentium Plus"/>
            <w:color w:val="auto"/>
            <w:sz w:val="24"/>
            <w:szCs w:val="24"/>
            <w:u w:val="none"/>
          </w:rPr>
          <w:t>clareincrediton@gmail.com</w:t>
        </w:r>
      </w:hyperlink>
      <w:r w:rsidR="007662AC">
        <w:rPr>
          <w:rFonts w:ascii="Gentium Plus" w:hAnsi="Gentium Plus" w:cs="Gentium Plus"/>
          <w:color w:val="auto"/>
          <w:sz w:val="24"/>
          <w:szCs w:val="24"/>
        </w:rPr>
        <w:t xml:space="preserve"> or visit </w:t>
      </w:r>
      <w:r w:rsidR="007662AC">
        <w:rPr>
          <w:rFonts w:ascii="Arial" w:hAnsi="Arial" w:cs="Arial"/>
          <w:color w:val="222222"/>
          <w:sz w:val="19"/>
          <w:szCs w:val="19"/>
          <w:shd w:val="clear" w:color="auto" w:fill="FFFFFF"/>
        </w:rPr>
        <w:t> </w:t>
      </w:r>
      <w:hyperlink r:id="rId7" w:tgtFrame="_blank" w:history="1">
        <w:r w:rsidR="007662AC" w:rsidRPr="007662AC">
          <w:rPr>
            <w:rStyle w:val="Hyperlink"/>
            <w:rFonts w:ascii="Gentium Plus" w:hAnsi="Gentium Plus" w:cs="Gentium Plus"/>
            <w:color w:val="auto"/>
            <w:sz w:val="24"/>
            <w:szCs w:val="24"/>
            <w:u w:val="none"/>
            <w:shd w:val="clear" w:color="auto" w:fill="FFFFFF"/>
          </w:rPr>
          <w:t>creditonwestgallery.org.uk</w:t>
        </w:r>
      </w:hyperlink>
      <w:r w:rsidR="007662AC" w:rsidRPr="007662AC">
        <w:rPr>
          <w:rFonts w:ascii="Gentium Plus" w:hAnsi="Gentium Plus" w:cs="Gentium Plus"/>
          <w:color w:val="auto"/>
          <w:sz w:val="24"/>
          <w:szCs w:val="24"/>
          <w:shd w:val="clear" w:color="auto" w:fill="FFFFFF"/>
        </w:rPr>
        <w:t> </w:t>
      </w:r>
      <w:r w:rsidR="007662AC">
        <w:rPr>
          <w:rFonts w:ascii="Gentium Plus" w:hAnsi="Gentium Plus" w:cs="Gentium Plus"/>
          <w:color w:val="auto"/>
          <w:sz w:val="24"/>
          <w:szCs w:val="24"/>
          <w:shd w:val="clear" w:color="auto" w:fill="FFFFFF"/>
        </w:rPr>
        <w:t>for a booking form.</w:t>
      </w:r>
      <w:bookmarkStart w:id="0" w:name="_GoBack"/>
      <w:bookmarkEnd w:id="0"/>
    </w:p>
    <w:sectPr w:rsidR="00A77B3E">
      <w:pgSz w:w="12240" w:h="15840"/>
      <w:pgMar w:top="737" w:right="1134"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Plus">
    <w:panose1 w:val="02000503060000020004"/>
    <w:charset w:val="00"/>
    <w:family w:val="auto"/>
    <w:pitch w:val="variable"/>
    <w:sig w:usb0="E00002FF" w:usb1="5200E1FB" w:usb2="02000029"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E28FA"/>
    <w:rsid w:val="003B1217"/>
    <w:rsid w:val="005F63AB"/>
    <w:rsid w:val="007662AC"/>
    <w:rsid w:val="00A3708B"/>
    <w:rsid w:val="00A77B3E"/>
    <w:rsid w:val="00D44071"/>
    <w:rsid w:val="00D640C9"/>
    <w:rsid w:val="00DE282F"/>
    <w:rsid w:val="00F4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qFormat/>
    <w:rsid w:val="00EF7B96"/>
    <w:pPr>
      <w:ind w:left="432" w:hanging="432"/>
      <w:outlineLvl w:val="0"/>
    </w:pPr>
    <w:rPr>
      <w:rFonts w:ascii="Garamond" w:eastAsia="Garamond" w:hAnsi="Garamond" w:cs="Garamond"/>
      <w:b/>
      <w:bCs/>
      <w:sz w:val="32"/>
      <w:szCs w:val="32"/>
    </w:rPr>
  </w:style>
  <w:style w:type="paragraph" w:styleId="Heading2">
    <w:name w:val="heading 2"/>
    <w:basedOn w:val="Normal"/>
    <w:next w:val="Normal"/>
    <w:qFormat/>
    <w:rsid w:val="00EF7B96"/>
    <w:pPr>
      <w:ind w:left="576" w:hanging="576"/>
      <w:outlineLvl w:val="1"/>
    </w:pPr>
    <w:rPr>
      <w:rFonts w:ascii="Garamond" w:eastAsia="Garamond" w:hAnsi="Garamond" w:cs="Garamond"/>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A3708B"/>
    <w:rPr>
      <w:rFonts w:ascii="Tahoma" w:hAnsi="Tahoma" w:cs="Tahoma"/>
      <w:sz w:val="16"/>
      <w:szCs w:val="16"/>
    </w:rPr>
  </w:style>
  <w:style w:type="character" w:customStyle="1" w:styleId="BalloonTextChar">
    <w:name w:val="Balloon Text Char"/>
    <w:basedOn w:val="DefaultParagraphFont"/>
    <w:link w:val="BalloonText"/>
    <w:rsid w:val="00A3708B"/>
    <w:rPr>
      <w:rFonts w:ascii="Tahoma" w:hAnsi="Tahoma" w:cs="Tahoma"/>
      <w:color w:val="000000"/>
      <w:sz w:val="16"/>
      <w:szCs w:val="16"/>
    </w:rPr>
  </w:style>
  <w:style w:type="character" w:styleId="Hyperlink">
    <w:name w:val="Hyperlink"/>
    <w:basedOn w:val="DefaultParagraphFont"/>
    <w:uiPriority w:val="99"/>
    <w:unhideWhenUsed/>
    <w:rsid w:val="005F6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qFormat/>
    <w:rsid w:val="00EF7B96"/>
    <w:pPr>
      <w:ind w:left="432" w:hanging="432"/>
      <w:outlineLvl w:val="0"/>
    </w:pPr>
    <w:rPr>
      <w:rFonts w:ascii="Garamond" w:eastAsia="Garamond" w:hAnsi="Garamond" w:cs="Garamond"/>
      <w:b/>
      <w:bCs/>
      <w:sz w:val="32"/>
      <w:szCs w:val="32"/>
    </w:rPr>
  </w:style>
  <w:style w:type="paragraph" w:styleId="Heading2">
    <w:name w:val="heading 2"/>
    <w:basedOn w:val="Normal"/>
    <w:next w:val="Normal"/>
    <w:qFormat/>
    <w:rsid w:val="00EF7B96"/>
    <w:pPr>
      <w:ind w:left="576" w:hanging="576"/>
      <w:outlineLvl w:val="1"/>
    </w:pPr>
    <w:rPr>
      <w:rFonts w:ascii="Garamond" w:eastAsia="Garamond" w:hAnsi="Garamond" w:cs="Garamond"/>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A3708B"/>
    <w:rPr>
      <w:rFonts w:ascii="Tahoma" w:hAnsi="Tahoma" w:cs="Tahoma"/>
      <w:sz w:val="16"/>
      <w:szCs w:val="16"/>
    </w:rPr>
  </w:style>
  <w:style w:type="character" w:customStyle="1" w:styleId="BalloonTextChar">
    <w:name w:val="Balloon Text Char"/>
    <w:basedOn w:val="DefaultParagraphFont"/>
    <w:link w:val="BalloonText"/>
    <w:rsid w:val="00A3708B"/>
    <w:rPr>
      <w:rFonts w:ascii="Tahoma" w:hAnsi="Tahoma" w:cs="Tahoma"/>
      <w:color w:val="000000"/>
      <w:sz w:val="16"/>
      <w:szCs w:val="16"/>
    </w:rPr>
  </w:style>
  <w:style w:type="character" w:styleId="Hyperlink">
    <w:name w:val="Hyperlink"/>
    <w:basedOn w:val="DefaultParagraphFont"/>
    <w:uiPriority w:val="99"/>
    <w:unhideWhenUsed/>
    <w:rsid w:val="005F6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ditonwestgalle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eincredit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 </cp:lastModifiedBy>
  <cp:revision>4</cp:revision>
  <cp:lastPrinted>2018-06-02T10:37:00Z</cp:lastPrinted>
  <dcterms:created xsi:type="dcterms:W3CDTF">2018-05-09T10:50:00Z</dcterms:created>
  <dcterms:modified xsi:type="dcterms:W3CDTF">2018-06-02T10:46:00Z</dcterms:modified>
</cp:coreProperties>
</file>